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321F0" w14:textId="11CEA228" w:rsidR="00C52324" w:rsidRDefault="00C31AFA" w:rsidP="007516CF">
      <w:pPr>
        <w:pStyle w:val="NormalWeb"/>
        <w:jc w:val="center"/>
        <w:rPr>
          <w:rFonts w:ascii="Europea" w:hAnsi="Europea" w:cstheme="minorHAnsi"/>
          <w:b/>
          <w:sz w:val="23"/>
          <w:szCs w:val="23"/>
          <w:u w:val="single"/>
        </w:rPr>
      </w:pPr>
      <w:r w:rsidRPr="007516CF">
        <w:rPr>
          <w:rFonts w:ascii="Europea" w:hAnsi="Europea" w:cstheme="minorHAnsi"/>
          <w:b/>
          <w:sz w:val="23"/>
          <w:szCs w:val="23"/>
          <w:u w:val="single"/>
        </w:rPr>
        <w:t>Seconded National Expert (SNE)</w:t>
      </w:r>
      <w:r w:rsidR="00C52324">
        <w:rPr>
          <w:rFonts w:ascii="Europea" w:hAnsi="Europea" w:cstheme="minorHAnsi"/>
          <w:b/>
          <w:sz w:val="23"/>
          <w:szCs w:val="23"/>
          <w:u w:val="single"/>
        </w:rPr>
        <w:t xml:space="preserve"> - Curator of the Contemporary Art Collection </w:t>
      </w:r>
    </w:p>
    <w:p w14:paraId="263831BD" w14:textId="77777777" w:rsidR="00C52324" w:rsidRPr="007516CF" w:rsidRDefault="00C52324" w:rsidP="00C52324">
      <w:pPr>
        <w:pStyle w:val="NormalWeb"/>
        <w:jc w:val="center"/>
        <w:rPr>
          <w:rFonts w:ascii="Europea" w:hAnsi="Europea" w:cstheme="minorHAnsi"/>
          <w:b/>
          <w:sz w:val="23"/>
          <w:szCs w:val="23"/>
          <w:u w:val="single"/>
        </w:rPr>
      </w:pPr>
      <w:r>
        <w:rPr>
          <w:rFonts w:ascii="Europea" w:hAnsi="Europea" w:cstheme="minorHAnsi"/>
          <w:b/>
          <w:sz w:val="23"/>
          <w:szCs w:val="23"/>
          <w:u w:val="single"/>
        </w:rPr>
        <w:t>Info Hub and Visitors’ Support Unit</w:t>
      </w:r>
    </w:p>
    <w:p w14:paraId="6B1A13D7" w14:textId="77777777" w:rsidR="00C52324" w:rsidRDefault="00C52324" w:rsidP="007516CF">
      <w:pPr>
        <w:pStyle w:val="NormalWeb"/>
        <w:jc w:val="center"/>
        <w:rPr>
          <w:rFonts w:ascii="Europea" w:hAnsi="Europea" w:cstheme="minorHAnsi"/>
          <w:b/>
          <w:sz w:val="23"/>
          <w:szCs w:val="23"/>
          <w:u w:val="single"/>
        </w:rPr>
      </w:pPr>
      <w:r>
        <w:rPr>
          <w:rFonts w:ascii="Europea" w:hAnsi="Europea" w:cstheme="minorHAnsi"/>
          <w:b/>
          <w:sz w:val="23"/>
          <w:szCs w:val="23"/>
          <w:u w:val="single"/>
        </w:rPr>
        <w:t>Directorate General for Communication</w:t>
      </w:r>
    </w:p>
    <w:p w14:paraId="34CE5DC3" w14:textId="77777777" w:rsidR="00C31AFA" w:rsidRPr="007516CF" w:rsidRDefault="00C31AFA" w:rsidP="007516CF">
      <w:pPr>
        <w:pStyle w:val="NormalWeb"/>
        <w:jc w:val="center"/>
        <w:rPr>
          <w:rFonts w:ascii="Europea" w:hAnsi="Europea" w:cstheme="minorHAnsi"/>
          <w:b/>
          <w:sz w:val="23"/>
          <w:szCs w:val="23"/>
        </w:rPr>
      </w:pPr>
      <w:r w:rsidRPr="007516CF">
        <w:rPr>
          <w:rFonts w:ascii="Europea" w:hAnsi="Europea" w:cstheme="minorHAnsi"/>
          <w:b/>
          <w:sz w:val="23"/>
          <w:szCs w:val="23"/>
        </w:rPr>
        <w:t>European Parliament • Brussels, Belgium • Full-time</w:t>
      </w:r>
    </w:p>
    <w:p w14:paraId="6BEFE019" w14:textId="77777777" w:rsidR="007516CF" w:rsidRDefault="007516CF" w:rsidP="00DD4A7E">
      <w:pPr>
        <w:pStyle w:val="NormalWeb"/>
        <w:jc w:val="both"/>
        <w:rPr>
          <w:rFonts w:ascii="Europea" w:hAnsi="Europea" w:cstheme="minorHAnsi"/>
          <w:b/>
          <w:sz w:val="23"/>
          <w:szCs w:val="23"/>
        </w:rPr>
      </w:pPr>
    </w:p>
    <w:p w14:paraId="6C750C40" w14:textId="77777777" w:rsidR="00C31AFA" w:rsidRPr="007516CF" w:rsidRDefault="00C31AFA" w:rsidP="00DD4A7E">
      <w:pPr>
        <w:pStyle w:val="NormalWeb"/>
        <w:jc w:val="both"/>
        <w:rPr>
          <w:rFonts w:ascii="Europea" w:hAnsi="Europea" w:cstheme="minorHAnsi"/>
          <w:b/>
          <w:sz w:val="23"/>
          <w:szCs w:val="23"/>
        </w:rPr>
      </w:pPr>
      <w:r w:rsidRPr="007516CF">
        <w:rPr>
          <w:rFonts w:ascii="Europea" w:hAnsi="Europea" w:cstheme="minorHAnsi"/>
          <w:b/>
          <w:sz w:val="23"/>
          <w:szCs w:val="23"/>
        </w:rPr>
        <w:t xml:space="preserve">About the job: </w:t>
      </w:r>
    </w:p>
    <w:p w14:paraId="6163E61D" w14:textId="234F5B49" w:rsidR="009A502D" w:rsidRPr="007516CF" w:rsidRDefault="00C31AFA" w:rsidP="00DD4A7E">
      <w:pPr>
        <w:pStyle w:val="NormalWeb"/>
        <w:jc w:val="both"/>
        <w:rPr>
          <w:rFonts w:ascii="Europea" w:hAnsi="Europea" w:cstheme="minorHAnsi"/>
          <w:sz w:val="23"/>
          <w:szCs w:val="23"/>
        </w:rPr>
      </w:pPr>
      <w:r w:rsidRPr="007516CF">
        <w:rPr>
          <w:rFonts w:ascii="Europea" w:hAnsi="Europea" w:cstheme="minorHAnsi"/>
          <w:sz w:val="23"/>
          <w:szCs w:val="23"/>
        </w:rPr>
        <w:t xml:space="preserve">The European Parliament's Directorate-General for Communication (DG COMM) is looking for a </w:t>
      </w:r>
      <w:r w:rsidRPr="007516CF">
        <w:rPr>
          <w:rFonts w:ascii="Europea" w:hAnsi="Europea" w:cstheme="minorHAnsi"/>
          <w:b/>
          <w:sz w:val="23"/>
          <w:szCs w:val="23"/>
        </w:rPr>
        <w:t>seconded national expert (SNE)</w:t>
      </w:r>
      <w:r w:rsidRPr="007516CF">
        <w:rPr>
          <w:rFonts w:ascii="Europea" w:hAnsi="Europea" w:cstheme="minorHAnsi"/>
          <w:sz w:val="23"/>
          <w:szCs w:val="23"/>
        </w:rPr>
        <w:t xml:space="preserve"> from an EU Member State public authority who would </w:t>
      </w:r>
      <w:r w:rsidR="004A7EB0">
        <w:rPr>
          <w:rFonts w:ascii="Europea" w:hAnsi="Europea" w:cstheme="minorHAnsi"/>
          <w:sz w:val="23"/>
          <w:szCs w:val="23"/>
        </w:rPr>
        <w:t>be the curator of the Contemporary A</w:t>
      </w:r>
      <w:r w:rsidR="00DF3C2C" w:rsidRPr="007516CF">
        <w:rPr>
          <w:rFonts w:ascii="Europea" w:hAnsi="Europea" w:cstheme="minorHAnsi"/>
          <w:sz w:val="23"/>
          <w:szCs w:val="23"/>
        </w:rPr>
        <w:t xml:space="preserve">rt </w:t>
      </w:r>
      <w:r w:rsidR="004A7EB0">
        <w:rPr>
          <w:rFonts w:ascii="Europea" w:hAnsi="Europea" w:cstheme="minorHAnsi"/>
          <w:sz w:val="23"/>
          <w:szCs w:val="23"/>
        </w:rPr>
        <w:t>C</w:t>
      </w:r>
      <w:r w:rsidR="00DF3C2C" w:rsidRPr="007516CF">
        <w:rPr>
          <w:rFonts w:ascii="Europea" w:hAnsi="Europea" w:cstheme="minorHAnsi"/>
          <w:sz w:val="23"/>
          <w:szCs w:val="23"/>
        </w:rPr>
        <w:t>ollection of the</w:t>
      </w:r>
      <w:r w:rsidR="00995BF7" w:rsidRPr="007516CF">
        <w:rPr>
          <w:rFonts w:ascii="Europea" w:hAnsi="Europea" w:cstheme="minorHAnsi"/>
          <w:sz w:val="23"/>
          <w:szCs w:val="23"/>
        </w:rPr>
        <w:t xml:space="preserve"> European Parliament</w:t>
      </w:r>
      <w:r w:rsidR="004A7EB0">
        <w:rPr>
          <w:rFonts w:ascii="Europea" w:hAnsi="Europea" w:cstheme="minorHAnsi"/>
          <w:sz w:val="23"/>
          <w:szCs w:val="23"/>
        </w:rPr>
        <w:t>.</w:t>
      </w:r>
      <w:r w:rsidR="009A502D" w:rsidRPr="007516CF">
        <w:rPr>
          <w:rFonts w:ascii="Europea" w:hAnsi="Europea" w:cstheme="minorHAnsi"/>
          <w:sz w:val="23"/>
          <w:szCs w:val="23"/>
        </w:rPr>
        <w:t xml:space="preserve"> </w:t>
      </w:r>
      <w:r w:rsidR="008E1E06">
        <w:rPr>
          <w:rFonts w:ascii="Europea" w:hAnsi="Europea" w:cstheme="minorHAnsi"/>
          <w:sz w:val="23"/>
          <w:szCs w:val="23"/>
        </w:rPr>
        <w:t>The post is available from 1 November 2026.</w:t>
      </w:r>
    </w:p>
    <w:p w14:paraId="507FD1E8" w14:textId="77777777" w:rsidR="00C31AFA" w:rsidRPr="007516CF" w:rsidRDefault="00C31AFA" w:rsidP="00DD4A7E">
      <w:pPr>
        <w:pStyle w:val="NormalWeb"/>
        <w:jc w:val="both"/>
        <w:rPr>
          <w:rFonts w:ascii="Europea" w:hAnsi="Europea" w:cstheme="minorHAnsi"/>
          <w:sz w:val="23"/>
          <w:szCs w:val="23"/>
        </w:rPr>
      </w:pPr>
      <w:r w:rsidRPr="007516CF">
        <w:rPr>
          <w:rFonts w:ascii="Europea" w:hAnsi="Europea" w:cstheme="minorHAnsi"/>
          <w:sz w:val="23"/>
          <w:szCs w:val="23"/>
        </w:rPr>
        <w:t>As a reminder, the rules governing the secondment of national experts to the European Parliament (adopted 22 November 2021) apply to the post. It is important to note that according to these rules (Articles 2, 3 and 17):</w:t>
      </w:r>
    </w:p>
    <w:p w14:paraId="52A49649" w14:textId="77777777" w:rsidR="00C31AFA" w:rsidRPr="007516CF" w:rsidRDefault="00C31AFA" w:rsidP="00DD4A7E">
      <w:pPr>
        <w:pStyle w:val="NormalWeb"/>
        <w:numPr>
          <w:ilvl w:val="0"/>
          <w:numId w:val="1"/>
        </w:numPr>
        <w:jc w:val="both"/>
        <w:rPr>
          <w:rFonts w:ascii="Europea" w:hAnsi="Europea" w:cstheme="minorHAnsi"/>
          <w:sz w:val="23"/>
          <w:szCs w:val="23"/>
        </w:rPr>
      </w:pPr>
      <w:r w:rsidRPr="007516CF">
        <w:rPr>
          <w:rFonts w:ascii="Europea" w:hAnsi="Europea" w:cstheme="minorHAnsi"/>
          <w:sz w:val="23"/>
          <w:szCs w:val="23"/>
        </w:rPr>
        <w:t>SNEs remain in the service of their Member State public authority employer throughout the period of their secondment to Parliament;</w:t>
      </w:r>
    </w:p>
    <w:p w14:paraId="0F2642AB" w14:textId="77777777" w:rsidR="00C31AFA" w:rsidRPr="007516CF" w:rsidRDefault="00995BF7" w:rsidP="00DD4A7E">
      <w:pPr>
        <w:pStyle w:val="NormalWeb"/>
        <w:numPr>
          <w:ilvl w:val="0"/>
          <w:numId w:val="1"/>
        </w:numPr>
        <w:jc w:val="both"/>
        <w:rPr>
          <w:rFonts w:ascii="Europea" w:hAnsi="Europea" w:cstheme="minorHAnsi"/>
          <w:sz w:val="23"/>
          <w:szCs w:val="23"/>
        </w:rPr>
      </w:pPr>
      <w:r w:rsidRPr="007516CF">
        <w:rPr>
          <w:rFonts w:ascii="Europea" w:hAnsi="Europea" w:cstheme="minorHAnsi"/>
          <w:sz w:val="23"/>
          <w:szCs w:val="23"/>
        </w:rPr>
        <w:t>The</w:t>
      </w:r>
      <w:r w:rsidR="00C31AFA" w:rsidRPr="007516CF">
        <w:rPr>
          <w:rFonts w:ascii="Europea" w:hAnsi="Europea" w:cstheme="minorHAnsi"/>
          <w:sz w:val="23"/>
          <w:szCs w:val="23"/>
        </w:rPr>
        <w:t xml:space="preserve"> employer of the selected SNE is responsible for paying their salary and ensuring all their social rights (social security, pensions). Additionally, the European Parliament may pay subsistence allowances to the SNE during their secondment;</w:t>
      </w:r>
    </w:p>
    <w:p w14:paraId="49D84CEC" w14:textId="77777777" w:rsidR="00C31AFA" w:rsidRPr="007516CF" w:rsidRDefault="00995BF7" w:rsidP="00136989">
      <w:pPr>
        <w:pStyle w:val="NormalWeb"/>
        <w:numPr>
          <w:ilvl w:val="0"/>
          <w:numId w:val="1"/>
        </w:numPr>
        <w:jc w:val="both"/>
        <w:rPr>
          <w:rFonts w:ascii="Europea" w:hAnsi="Europea" w:cstheme="minorHAnsi"/>
          <w:sz w:val="23"/>
          <w:szCs w:val="23"/>
        </w:rPr>
      </w:pPr>
      <w:r w:rsidRPr="007516CF">
        <w:rPr>
          <w:rFonts w:ascii="Europea" w:hAnsi="Europea" w:cstheme="minorHAnsi"/>
          <w:sz w:val="23"/>
          <w:szCs w:val="23"/>
        </w:rPr>
        <w:t>The</w:t>
      </w:r>
      <w:r w:rsidR="00C31AFA" w:rsidRPr="007516CF">
        <w:rPr>
          <w:rFonts w:ascii="Europea" w:hAnsi="Europea" w:cstheme="minorHAnsi"/>
          <w:sz w:val="23"/>
          <w:szCs w:val="23"/>
        </w:rPr>
        <w:t xml:space="preserve"> selected SNE must have at least 3 years of full-time experience </w:t>
      </w:r>
      <w:r w:rsidR="00136989" w:rsidRPr="007516CF">
        <w:rPr>
          <w:rFonts w:ascii="Europea" w:hAnsi="Europea" w:cstheme="minorHAnsi"/>
          <w:sz w:val="23"/>
          <w:szCs w:val="23"/>
        </w:rPr>
        <w:t xml:space="preserve">as an expert </w:t>
      </w:r>
      <w:r w:rsidR="00C31AFA" w:rsidRPr="007516CF">
        <w:rPr>
          <w:rFonts w:ascii="Europea" w:hAnsi="Europea" w:cstheme="minorHAnsi"/>
          <w:sz w:val="23"/>
          <w:szCs w:val="23"/>
        </w:rPr>
        <w:t>in administrative, scientific, technical, advisory, or supervisory duties.</w:t>
      </w:r>
    </w:p>
    <w:p w14:paraId="0A0BD96C" w14:textId="77777777" w:rsidR="007516CF" w:rsidRDefault="007516CF" w:rsidP="00DD4A7E">
      <w:pPr>
        <w:pStyle w:val="NormalWeb"/>
        <w:jc w:val="both"/>
        <w:rPr>
          <w:rFonts w:ascii="Europea" w:hAnsi="Europea" w:cstheme="minorHAnsi"/>
          <w:b/>
          <w:sz w:val="23"/>
          <w:szCs w:val="23"/>
        </w:rPr>
      </w:pPr>
    </w:p>
    <w:p w14:paraId="03A0B5FE" w14:textId="77777777" w:rsidR="00DF3C2C" w:rsidRPr="007516CF" w:rsidRDefault="00C31AFA" w:rsidP="00DD4A7E">
      <w:pPr>
        <w:pStyle w:val="NormalWeb"/>
        <w:jc w:val="both"/>
        <w:rPr>
          <w:rFonts w:ascii="Europea" w:hAnsi="Europea" w:cstheme="minorHAnsi"/>
          <w:sz w:val="23"/>
          <w:szCs w:val="23"/>
        </w:rPr>
      </w:pPr>
      <w:r w:rsidRPr="007516CF">
        <w:rPr>
          <w:rFonts w:ascii="Europea" w:hAnsi="Europea" w:cstheme="minorHAnsi"/>
          <w:b/>
          <w:sz w:val="23"/>
          <w:szCs w:val="23"/>
        </w:rPr>
        <w:t>Key tasks and responsibilities:</w:t>
      </w:r>
      <w:r w:rsidRPr="007516CF">
        <w:rPr>
          <w:rFonts w:ascii="Europea" w:hAnsi="Europea" w:cstheme="minorHAnsi"/>
          <w:sz w:val="23"/>
          <w:szCs w:val="23"/>
        </w:rPr>
        <w:t xml:space="preserve"> </w:t>
      </w:r>
    </w:p>
    <w:p w14:paraId="477275C3" w14:textId="04225587" w:rsidR="00157B12" w:rsidRPr="007516CF" w:rsidRDefault="00C31AFA" w:rsidP="00DD4A7E">
      <w:pPr>
        <w:pStyle w:val="NormalWeb"/>
        <w:jc w:val="both"/>
        <w:rPr>
          <w:rFonts w:ascii="Europea" w:hAnsi="Europea" w:cstheme="minorHAnsi"/>
          <w:sz w:val="23"/>
          <w:szCs w:val="23"/>
        </w:rPr>
      </w:pPr>
      <w:r w:rsidRPr="007516CF">
        <w:rPr>
          <w:rFonts w:ascii="Europea" w:hAnsi="Europea" w:cstheme="minorHAnsi"/>
          <w:sz w:val="23"/>
          <w:szCs w:val="23"/>
        </w:rPr>
        <w:t xml:space="preserve">Our future colleague would support the work of the </w:t>
      </w:r>
      <w:r w:rsidR="004A7EB0" w:rsidRPr="004A7EB0">
        <w:rPr>
          <w:rFonts w:ascii="Europea" w:hAnsi="Europea" w:cstheme="minorHAnsi"/>
          <w:bCs/>
          <w:sz w:val="23"/>
          <w:szCs w:val="23"/>
        </w:rPr>
        <w:t>Info Hub and Visitors’ Support</w:t>
      </w:r>
      <w:r w:rsidR="004A7EB0" w:rsidRPr="004A7EB0">
        <w:rPr>
          <w:rFonts w:ascii="Europea" w:hAnsi="Europea" w:cstheme="minorHAnsi"/>
          <w:b/>
          <w:sz w:val="23"/>
          <w:szCs w:val="23"/>
        </w:rPr>
        <w:t xml:space="preserve"> </w:t>
      </w:r>
      <w:r w:rsidR="004A7EB0" w:rsidRPr="004A7EB0">
        <w:rPr>
          <w:rFonts w:ascii="Europea" w:hAnsi="Europea" w:cstheme="minorHAnsi"/>
          <w:bCs/>
          <w:sz w:val="23"/>
          <w:szCs w:val="23"/>
        </w:rPr>
        <w:t xml:space="preserve">Unit </w:t>
      </w:r>
      <w:r w:rsidR="004A7EB0">
        <w:rPr>
          <w:rFonts w:ascii="Europea" w:hAnsi="Europea" w:cstheme="minorHAnsi"/>
          <w:sz w:val="23"/>
          <w:szCs w:val="23"/>
        </w:rPr>
        <w:t>as the curator of the European Parliament Art Collection</w:t>
      </w:r>
      <w:r w:rsidR="00157B12" w:rsidRPr="007516CF">
        <w:rPr>
          <w:rFonts w:ascii="Europea" w:hAnsi="Europea" w:cstheme="minorHAnsi"/>
          <w:sz w:val="23"/>
          <w:szCs w:val="23"/>
        </w:rPr>
        <w:t xml:space="preserve"> </w:t>
      </w:r>
      <w:r w:rsidR="004A7EB0">
        <w:rPr>
          <w:rFonts w:ascii="Europea" w:hAnsi="Europea" w:cstheme="minorHAnsi"/>
          <w:sz w:val="23"/>
          <w:szCs w:val="23"/>
        </w:rPr>
        <w:t xml:space="preserve">which exhibits the works of art in </w:t>
      </w:r>
      <w:r w:rsidR="00157B12" w:rsidRPr="007516CF">
        <w:rPr>
          <w:rFonts w:ascii="Europea" w:hAnsi="Europea" w:cstheme="minorHAnsi"/>
          <w:sz w:val="23"/>
          <w:szCs w:val="23"/>
        </w:rPr>
        <w:t xml:space="preserve">the various places of work of the European Parliament. </w:t>
      </w:r>
    </w:p>
    <w:p w14:paraId="0D1CA54A" w14:textId="77777777" w:rsidR="00C31AFA" w:rsidRPr="007516CF" w:rsidRDefault="00C31AFA" w:rsidP="00DD4A7E">
      <w:pPr>
        <w:pStyle w:val="NormalWeb"/>
        <w:jc w:val="both"/>
        <w:rPr>
          <w:rFonts w:ascii="Europea" w:hAnsi="Europea" w:cstheme="minorHAnsi"/>
          <w:sz w:val="23"/>
          <w:szCs w:val="23"/>
        </w:rPr>
      </w:pPr>
      <w:r w:rsidRPr="007516CF">
        <w:rPr>
          <w:rFonts w:ascii="Europea" w:hAnsi="Europea" w:cstheme="minorHAnsi"/>
          <w:sz w:val="23"/>
          <w:szCs w:val="23"/>
        </w:rPr>
        <w:t>In particular, t</w:t>
      </w:r>
      <w:r w:rsidR="00157B12" w:rsidRPr="007516CF">
        <w:rPr>
          <w:rFonts w:ascii="Europea" w:hAnsi="Europea" w:cstheme="minorHAnsi"/>
          <w:sz w:val="23"/>
          <w:szCs w:val="23"/>
        </w:rPr>
        <w:t xml:space="preserve">he SNE would be responsible for the following tasks: </w:t>
      </w:r>
    </w:p>
    <w:p w14:paraId="61235ABC" w14:textId="77777777" w:rsidR="004A7EB0" w:rsidRPr="007516CF" w:rsidRDefault="004A7EB0" w:rsidP="004A7EB0">
      <w:pPr>
        <w:pStyle w:val="NormalWeb"/>
        <w:numPr>
          <w:ilvl w:val="0"/>
          <w:numId w:val="2"/>
        </w:numPr>
        <w:jc w:val="both"/>
        <w:rPr>
          <w:rFonts w:ascii="Europea" w:hAnsi="Europea" w:cstheme="minorHAnsi"/>
          <w:sz w:val="23"/>
          <w:szCs w:val="23"/>
        </w:rPr>
      </w:pPr>
      <w:r w:rsidRPr="007516CF">
        <w:rPr>
          <w:rFonts w:ascii="Europea" w:hAnsi="Europea" w:cstheme="minorHAnsi"/>
          <w:sz w:val="23"/>
          <w:szCs w:val="23"/>
        </w:rPr>
        <w:t xml:space="preserve">Assisting with the management of the European Parliament’s </w:t>
      </w:r>
      <w:r>
        <w:rPr>
          <w:rFonts w:ascii="Europea" w:hAnsi="Europea" w:cstheme="minorHAnsi"/>
          <w:sz w:val="23"/>
          <w:szCs w:val="23"/>
        </w:rPr>
        <w:t>Contemporary A</w:t>
      </w:r>
      <w:r w:rsidRPr="007516CF">
        <w:rPr>
          <w:rFonts w:ascii="Europea" w:hAnsi="Europea" w:cstheme="minorHAnsi"/>
          <w:sz w:val="23"/>
          <w:szCs w:val="23"/>
        </w:rPr>
        <w:t xml:space="preserve">rt </w:t>
      </w:r>
      <w:r>
        <w:rPr>
          <w:rFonts w:ascii="Europea" w:hAnsi="Europea" w:cstheme="minorHAnsi"/>
          <w:sz w:val="23"/>
          <w:szCs w:val="23"/>
        </w:rPr>
        <w:t>C</w:t>
      </w:r>
      <w:r w:rsidRPr="007516CF">
        <w:rPr>
          <w:rFonts w:ascii="Europea" w:hAnsi="Europea" w:cstheme="minorHAnsi"/>
          <w:sz w:val="23"/>
          <w:szCs w:val="23"/>
        </w:rPr>
        <w:t>ollection, including advising on acquisitions</w:t>
      </w:r>
      <w:r>
        <w:rPr>
          <w:rFonts w:ascii="Europea" w:hAnsi="Europea" w:cstheme="minorHAnsi"/>
          <w:sz w:val="23"/>
          <w:szCs w:val="23"/>
        </w:rPr>
        <w:t xml:space="preserve"> and donations</w:t>
      </w:r>
      <w:r w:rsidRPr="007516CF">
        <w:rPr>
          <w:rFonts w:ascii="Europea" w:hAnsi="Europea" w:cstheme="minorHAnsi"/>
          <w:sz w:val="23"/>
          <w:szCs w:val="23"/>
        </w:rPr>
        <w:t>;</w:t>
      </w:r>
    </w:p>
    <w:p w14:paraId="09C12ACD" w14:textId="77777777" w:rsidR="00C31AFA" w:rsidRPr="007516CF" w:rsidRDefault="00C31AFA" w:rsidP="00DD4A7E">
      <w:pPr>
        <w:pStyle w:val="NormalWeb"/>
        <w:numPr>
          <w:ilvl w:val="0"/>
          <w:numId w:val="2"/>
        </w:numPr>
        <w:jc w:val="both"/>
        <w:rPr>
          <w:rFonts w:ascii="Europea" w:hAnsi="Europea" w:cstheme="minorHAnsi"/>
          <w:sz w:val="23"/>
          <w:szCs w:val="23"/>
        </w:rPr>
      </w:pPr>
      <w:r w:rsidRPr="007516CF">
        <w:rPr>
          <w:rFonts w:ascii="Europea" w:hAnsi="Europea" w:cstheme="minorHAnsi"/>
          <w:sz w:val="23"/>
          <w:szCs w:val="23"/>
        </w:rPr>
        <w:t>Curating exhibitions, including developing narratives, selecting artworks, managing relations with exhibition partners, and assisting with installation and dismantling;</w:t>
      </w:r>
    </w:p>
    <w:p w14:paraId="106372D9" w14:textId="1524DBF9" w:rsidR="00C31AFA" w:rsidRPr="007516CF" w:rsidRDefault="00C31AFA" w:rsidP="00DD4A7E">
      <w:pPr>
        <w:pStyle w:val="NormalWeb"/>
        <w:jc w:val="both"/>
        <w:rPr>
          <w:rFonts w:ascii="Europea" w:hAnsi="Europea" w:cstheme="minorHAnsi"/>
          <w:sz w:val="23"/>
          <w:szCs w:val="23"/>
        </w:rPr>
      </w:pPr>
      <w:r w:rsidRPr="007516CF">
        <w:rPr>
          <w:rFonts w:ascii="Europea" w:hAnsi="Europea" w:cstheme="minorHAnsi"/>
          <w:sz w:val="23"/>
          <w:szCs w:val="23"/>
        </w:rPr>
        <w:t>The SNE we seek should have a background in art history, fine arts, exhibition organisation and management, or museology and museography. Experience in museums, art galleries, cultural institutions, or exhibition centres, particularly in organising cultural events, guided visits, and collaborations with cultural partners, is highly desirable.</w:t>
      </w:r>
    </w:p>
    <w:p w14:paraId="5239B078" w14:textId="77777777" w:rsidR="00090024" w:rsidRPr="007516CF" w:rsidRDefault="00090024" w:rsidP="00DD4A7E">
      <w:pPr>
        <w:pStyle w:val="NormalWeb"/>
        <w:jc w:val="both"/>
        <w:rPr>
          <w:rFonts w:ascii="Europea" w:hAnsi="Europea" w:cstheme="minorHAnsi"/>
          <w:sz w:val="23"/>
          <w:szCs w:val="23"/>
        </w:rPr>
      </w:pPr>
      <w:r w:rsidRPr="007516CF">
        <w:rPr>
          <w:rFonts w:ascii="Europea" w:hAnsi="Europea" w:cstheme="minorHAnsi"/>
          <w:sz w:val="23"/>
          <w:szCs w:val="23"/>
        </w:rPr>
        <w:lastRenderedPageBreak/>
        <w:t>Strong organisational and project management skills are essential for this role. The successful candidate</w:t>
      </w:r>
      <w:r w:rsidR="00C31AFA" w:rsidRPr="007516CF">
        <w:rPr>
          <w:rFonts w:ascii="Europea" w:hAnsi="Europea" w:cstheme="minorHAnsi"/>
          <w:sz w:val="23"/>
          <w:szCs w:val="23"/>
        </w:rPr>
        <w:t xml:space="preserve"> should </w:t>
      </w:r>
      <w:r w:rsidRPr="007516CF">
        <w:rPr>
          <w:rFonts w:ascii="Europea" w:hAnsi="Europea" w:cstheme="minorHAnsi"/>
          <w:sz w:val="23"/>
          <w:szCs w:val="23"/>
        </w:rPr>
        <w:t xml:space="preserve">demonstrate creativity and resourcefulness, along with a results-oriented approach and strong motivation. The ability to cooperate effectively with colleagues within DG COMM and liaise with external cultural partners is crucial. Furthermore, working effectively in a multicultural environment, as well as an interest in engaging citizens with the European Parliament through art, is essential. </w:t>
      </w:r>
    </w:p>
    <w:p w14:paraId="0A33C9EF" w14:textId="4217ACDC" w:rsidR="008765BE" w:rsidRPr="007516CF" w:rsidRDefault="003E410D" w:rsidP="00C12769">
      <w:pPr>
        <w:pStyle w:val="NormalWeb"/>
        <w:jc w:val="both"/>
        <w:rPr>
          <w:rFonts w:ascii="Europea" w:hAnsi="Europea" w:cstheme="minorHAnsi"/>
          <w:sz w:val="23"/>
          <w:szCs w:val="23"/>
        </w:rPr>
      </w:pPr>
      <w:r w:rsidRPr="007516CF">
        <w:rPr>
          <w:rFonts w:ascii="Europea" w:hAnsi="Europea" w:cstheme="minorHAnsi"/>
          <w:sz w:val="23"/>
          <w:szCs w:val="23"/>
        </w:rPr>
        <w:t xml:space="preserve">DG COMM is committed to providing complete and impartial information to citizens and media about the European Parliament, and assisting Members in their communication activities. </w:t>
      </w:r>
      <w:r w:rsidR="00933FE5" w:rsidRPr="007516CF">
        <w:rPr>
          <w:rFonts w:ascii="Europea" w:hAnsi="Europea" w:cstheme="minorHAnsi"/>
          <w:sz w:val="23"/>
          <w:szCs w:val="23"/>
        </w:rPr>
        <w:t>Our principal mission is to</w:t>
      </w:r>
      <w:r w:rsidRPr="007516CF">
        <w:rPr>
          <w:rFonts w:ascii="Europea" w:hAnsi="Europea" w:cstheme="minorHAnsi"/>
          <w:sz w:val="23"/>
          <w:szCs w:val="23"/>
        </w:rPr>
        <w:t xml:space="preserve"> reach and engage the right audience with the right message at the right time and in doing so, deliver world-class </w:t>
      </w:r>
      <w:r w:rsidR="00933FE5" w:rsidRPr="007516CF">
        <w:rPr>
          <w:rFonts w:ascii="Europea" w:hAnsi="Europea" w:cstheme="minorHAnsi"/>
          <w:sz w:val="23"/>
          <w:szCs w:val="23"/>
        </w:rPr>
        <w:t>communications.</w:t>
      </w:r>
      <w:r w:rsidRPr="007516CF">
        <w:rPr>
          <w:rFonts w:ascii="Europea" w:hAnsi="Europea" w:cstheme="minorHAnsi"/>
          <w:sz w:val="23"/>
          <w:szCs w:val="23"/>
        </w:rPr>
        <w:t xml:space="preserve"> We are committed communication professionals coming from various professional and academic backgrounds.</w:t>
      </w:r>
    </w:p>
    <w:sectPr w:rsidR="008765BE" w:rsidRPr="007516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ropea">
    <w:panose1 w:val="00000000000000000000"/>
    <w:charset w:val="00"/>
    <w:family w:val="auto"/>
    <w:pitch w:val="variable"/>
    <w:sig w:usb0="A00002FF" w:usb1="5001E4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1CA4"/>
    <w:multiLevelType w:val="multilevel"/>
    <w:tmpl w:val="EAAA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8A69C5"/>
    <w:multiLevelType w:val="multilevel"/>
    <w:tmpl w:val="F7D8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400575">
    <w:abstractNumId w:val="0"/>
  </w:num>
  <w:num w:numId="2" w16cid:durableId="725184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AFA"/>
    <w:rsid w:val="00090024"/>
    <w:rsid w:val="00136989"/>
    <w:rsid w:val="00157B12"/>
    <w:rsid w:val="00260C3C"/>
    <w:rsid w:val="00377A8A"/>
    <w:rsid w:val="003E410D"/>
    <w:rsid w:val="004A7EB0"/>
    <w:rsid w:val="005762E3"/>
    <w:rsid w:val="00632BD5"/>
    <w:rsid w:val="00651F88"/>
    <w:rsid w:val="007516CF"/>
    <w:rsid w:val="00777569"/>
    <w:rsid w:val="00802F97"/>
    <w:rsid w:val="008765BE"/>
    <w:rsid w:val="008E1E06"/>
    <w:rsid w:val="00927996"/>
    <w:rsid w:val="00933FE5"/>
    <w:rsid w:val="00995BF7"/>
    <w:rsid w:val="009A502D"/>
    <w:rsid w:val="00AB183C"/>
    <w:rsid w:val="00C12769"/>
    <w:rsid w:val="00C31AFA"/>
    <w:rsid w:val="00C52324"/>
    <w:rsid w:val="00DD4A7E"/>
    <w:rsid w:val="00DF3C2C"/>
    <w:rsid w:val="00E24559"/>
    <w:rsid w:val="00F42786"/>
    <w:rsid w:val="00FA2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E9B03"/>
  <w15:chartTrackingRefBased/>
  <w15:docId w15:val="{4DCF302A-C930-46BF-BEF6-C76492A3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NormalWeb">
    <w:name w:val="Normal (Web)"/>
    <w:basedOn w:val="Normal"/>
    <w:uiPriority w:val="99"/>
    <w:unhideWhenUsed/>
    <w:rsid w:val="00C31AFA"/>
    <w:pPr>
      <w:spacing w:before="100" w:beforeAutospacing="1" w:after="100" w:afterAutospacing="1"/>
      <w:jc w:val="left"/>
    </w:pPr>
    <w:rPr>
      <w:rFonts w:eastAsia="Times New Roman"/>
      <w:lang w:eastAsia="en-GB"/>
    </w:rPr>
  </w:style>
  <w:style w:type="character" w:styleId="Hyperlink">
    <w:name w:val="Hyperlink"/>
    <w:basedOn w:val="DefaultParagraphFont"/>
    <w:uiPriority w:val="99"/>
    <w:unhideWhenUsed/>
    <w:rsid w:val="00DF3C2C"/>
    <w:rPr>
      <w:color w:val="0563C1" w:themeColor="hyperlink"/>
      <w:u w:val="single"/>
    </w:rPr>
  </w:style>
  <w:style w:type="paragraph" w:styleId="BalloonText">
    <w:name w:val="Balloon Text"/>
    <w:basedOn w:val="Normal"/>
    <w:link w:val="BalloonTextChar"/>
    <w:uiPriority w:val="99"/>
    <w:semiHidden/>
    <w:unhideWhenUsed/>
    <w:rsid w:val="00632B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BD5"/>
    <w:rPr>
      <w:rFonts w:ascii="Segoe UI" w:hAnsi="Segoe UI" w:cs="Segoe UI"/>
      <w:sz w:val="18"/>
      <w:szCs w:val="18"/>
    </w:rPr>
  </w:style>
  <w:style w:type="character" w:styleId="CommentReference">
    <w:name w:val="annotation reference"/>
    <w:basedOn w:val="DefaultParagraphFont"/>
    <w:uiPriority w:val="99"/>
    <w:semiHidden/>
    <w:unhideWhenUsed/>
    <w:rsid w:val="00136989"/>
    <w:rPr>
      <w:sz w:val="16"/>
      <w:szCs w:val="16"/>
    </w:rPr>
  </w:style>
  <w:style w:type="paragraph" w:styleId="CommentText">
    <w:name w:val="annotation text"/>
    <w:basedOn w:val="Normal"/>
    <w:link w:val="CommentTextChar"/>
    <w:uiPriority w:val="99"/>
    <w:semiHidden/>
    <w:unhideWhenUsed/>
    <w:rsid w:val="00136989"/>
    <w:rPr>
      <w:sz w:val="20"/>
      <w:szCs w:val="20"/>
    </w:rPr>
  </w:style>
  <w:style w:type="character" w:customStyle="1" w:styleId="CommentTextChar">
    <w:name w:val="Comment Text Char"/>
    <w:basedOn w:val="DefaultParagraphFont"/>
    <w:link w:val="CommentText"/>
    <w:uiPriority w:val="99"/>
    <w:semiHidden/>
    <w:rsid w:val="0013698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36989"/>
    <w:rPr>
      <w:b/>
      <w:bCs/>
    </w:rPr>
  </w:style>
  <w:style w:type="character" w:customStyle="1" w:styleId="CommentSubjectChar">
    <w:name w:val="Comment Subject Char"/>
    <w:basedOn w:val="CommentTextChar"/>
    <w:link w:val="CommentSubject"/>
    <w:uiPriority w:val="99"/>
    <w:semiHidden/>
    <w:rsid w:val="0013698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79493">
      <w:bodyDiv w:val="1"/>
      <w:marLeft w:val="0"/>
      <w:marRight w:val="0"/>
      <w:marTop w:val="0"/>
      <w:marBottom w:val="0"/>
      <w:divBdr>
        <w:top w:val="none" w:sz="0" w:space="0" w:color="auto"/>
        <w:left w:val="none" w:sz="0" w:space="0" w:color="auto"/>
        <w:bottom w:val="none" w:sz="0" w:space="0" w:color="auto"/>
        <w:right w:val="none" w:sz="0" w:space="0" w:color="auto"/>
      </w:divBdr>
    </w:div>
    <w:div w:id="158761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VALADZKO VALADZKO Daria</dc:creator>
  <cp:keywords/>
  <dc:description/>
  <cp:lastModifiedBy>BARTOSZEWICZ-MALICKI Piotr</cp:lastModifiedBy>
  <cp:revision>3</cp:revision>
  <dcterms:created xsi:type="dcterms:W3CDTF">2026-02-23T13:40:00Z</dcterms:created>
  <dcterms:modified xsi:type="dcterms:W3CDTF">2026-02-23T13:52:00Z</dcterms:modified>
</cp:coreProperties>
</file>